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7" w:rsidRDefault="00D86844">
      <w:r>
        <w:t>FIM/CIR/33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3AB">
        <w:t xml:space="preserve">        </w:t>
      </w:r>
      <w:r>
        <w:t>28.03.2018</w:t>
      </w:r>
    </w:p>
    <w:p w:rsidR="00D86844" w:rsidRDefault="00D86844"/>
    <w:p w:rsidR="00D86844" w:rsidRDefault="00D86844">
      <w:r>
        <w:t>All M</w:t>
      </w:r>
      <w:r w:rsidR="008733AB">
        <w:t>embers</w:t>
      </w:r>
      <w:bookmarkStart w:id="0" w:name="_GoBack"/>
      <w:bookmarkEnd w:id="0"/>
      <w:r w:rsidR="008733AB">
        <w:t xml:space="preserve"> </w:t>
      </w:r>
      <w:r>
        <w:t>/Website users.</w:t>
      </w:r>
    </w:p>
    <w:p w:rsidR="00D86844" w:rsidRDefault="00D86844">
      <w:r>
        <w:t>Reg: Discontinuation of   benchmark rates .</w:t>
      </w:r>
    </w:p>
    <w:p w:rsidR="008733AB" w:rsidRDefault="00D86844">
      <w:r>
        <w:t xml:space="preserve">In continuation of </w:t>
      </w:r>
      <w:r w:rsidR="008733AB">
        <w:t xml:space="preserve">the </w:t>
      </w:r>
      <w:r>
        <w:t>notification by M/S Thomson Reuters on the discontinuation of 8 benchmarks with effect from 2</w:t>
      </w:r>
      <w:r w:rsidRPr="00D86844">
        <w:rPr>
          <w:vertAlign w:val="superscript"/>
        </w:rPr>
        <w:t>nd</w:t>
      </w:r>
      <w:r>
        <w:t xml:space="preserve"> April 2018, we wish to inform you that the</w:t>
      </w:r>
      <w:r w:rsidR="008733AB">
        <w:t xml:space="preserve"> following </w:t>
      </w:r>
      <w:proofErr w:type="gramStart"/>
      <w:r w:rsidR="008733AB">
        <w:t>rates</w:t>
      </w:r>
      <w:r>
        <w:t xml:space="preserve"> </w:t>
      </w:r>
      <w:r w:rsidR="008733AB">
        <w:t>:</w:t>
      </w:r>
      <w:proofErr w:type="gramEnd"/>
    </w:p>
    <w:p w:rsidR="008733AB" w:rsidRPr="008733AB" w:rsidRDefault="008733AB">
      <w:pPr>
        <w:rPr>
          <w:b/>
        </w:rPr>
      </w:pPr>
      <w:r w:rsidRPr="008733AB">
        <w:rPr>
          <w:b/>
        </w:rPr>
        <w:t>MITOR, MIFOR, MIOIS, MIOCS, CP, T-Bill Curve</w:t>
      </w:r>
      <w:r>
        <w:rPr>
          <w:b/>
        </w:rPr>
        <w:t>.</w:t>
      </w:r>
    </w:p>
    <w:p w:rsidR="008733AB" w:rsidRDefault="008733AB" w:rsidP="008733AB">
      <w:proofErr w:type="gramStart"/>
      <w:r>
        <w:t>will</w:t>
      </w:r>
      <w:proofErr w:type="gramEnd"/>
      <w:r>
        <w:t xml:space="preserve"> not be uploaded on our </w:t>
      </w:r>
      <w:r>
        <w:t xml:space="preserve">website from the aforesaid date. The resolution/fall back for the above rates where possible </w:t>
      </w:r>
      <w:proofErr w:type="gramStart"/>
      <w:r>
        <w:t>were  given</w:t>
      </w:r>
      <w:proofErr w:type="gramEnd"/>
      <w:r>
        <w:t xml:space="preserve"> to market participants through our mails. The necessary documents </w:t>
      </w:r>
      <w:proofErr w:type="gramStart"/>
      <w:r>
        <w:t>( multi</w:t>
      </w:r>
      <w:proofErr w:type="gramEnd"/>
      <w:r>
        <w:t>-lateral amendment agreement) for transitioning to the new reference rates were also suggested and  arrangements made through M/S Juris corp.</w:t>
      </w:r>
    </w:p>
    <w:p w:rsidR="00D86844" w:rsidRDefault="008733AB">
      <w:r>
        <w:t xml:space="preserve">This </w:t>
      </w:r>
      <w:proofErr w:type="gramStart"/>
      <w:r>
        <w:t>is  the</w:t>
      </w:r>
      <w:proofErr w:type="gramEnd"/>
      <w:r>
        <w:t xml:space="preserve">  final notice on cessation of these benchmarks .</w:t>
      </w:r>
    </w:p>
    <w:p w:rsidR="008733AB" w:rsidRDefault="008733AB"/>
    <w:p w:rsidR="00D86844" w:rsidRDefault="00D86844">
      <w:proofErr w:type="gramStart"/>
      <w:r>
        <w:t>Chief Executive Officer.</w:t>
      </w:r>
      <w:proofErr w:type="gramEnd"/>
    </w:p>
    <w:sectPr w:rsidR="00D8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44"/>
    <w:rsid w:val="008733AB"/>
    <w:rsid w:val="00A968E7"/>
    <w:rsid w:val="00D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ceo/prasad</dc:creator>
  <cp:lastModifiedBy>ceo/prasad</cp:lastModifiedBy>
  <cp:revision>2</cp:revision>
  <dcterms:created xsi:type="dcterms:W3CDTF">2018-03-28T12:02:00Z</dcterms:created>
  <dcterms:modified xsi:type="dcterms:W3CDTF">2018-03-28T12:17:00Z</dcterms:modified>
</cp:coreProperties>
</file>