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1217" w14:textId="14597797" w:rsidR="00932AB5" w:rsidRDefault="00932AB5" w:rsidP="00932AB5">
      <w:pPr>
        <w:spacing w:line="240" w:lineRule="auto"/>
        <w:ind w:left="1440" w:firstLine="720"/>
        <w:contextualSpacing/>
        <w:jc w:val="both"/>
        <w:rPr>
          <w:rFonts w:asciiTheme="majorHAnsi" w:hAnsiTheme="majorHAns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A90589" wp14:editId="5935CBE9">
            <wp:simplePos x="0" y="0"/>
            <wp:positionH relativeFrom="column">
              <wp:posOffset>76200</wp:posOffset>
            </wp:positionH>
            <wp:positionV relativeFrom="paragraph">
              <wp:posOffset>6985</wp:posOffset>
            </wp:positionV>
            <wp:extent cx="995045" cy="995045"/>
            <wp:effectExtent l="0" t="0" r="0" b="0"/>
            <wp:wrapTight wrapText="bothSides">
              <wp:wrapPolygon edited="0">
                <wp:start x="0" y="0"/>
                <wp:lineTo x="0" y="21090"/>
                <wp:lineTo x="21090" y="21090"/>
                <wp:lineTo x="21090" y="0"/>
                <wp:lineTo x="0" y="0"/>
              </wp:wrapPolygon>
            </wp:wrapTight>
            <wp:docPr id="2" name="Picture 2" descr="FIMM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MMD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sz w:val="28"/>
          <w:szCs w:val="28"/>
        </w:rPr>
        <w:t xml:space="preserve">                </w:t>
      </w:r>
      <w:r>
        <w:rPr>
          <w:rFonts w:asciiTheme="majorHAnsi" w:hAnsiTheme="majorHAnsi" w:cs="Arial"/>
          <w:sz w:val="28"/>
          <w:szCs w:val="28"/>
        </w:rPr>
        <w:tab/>
        <w:t xml:space="preserve">       </w:t>
      </w:r>
      <w:r>
        <w:rPr>
          <w:rFonts w:asciiTheme="majorHAnsi" w:hAnsiTheme="majorHAnsi" w:cs="Arial"/>
          <w:sz w:val="28"/>
          <w:szCs w:val="28"/>
        </w:rPr>
        <w:t>Regd. Office:   2</w:t>
      </w:r>
      <w:r>
        <w:rPr>
          <w:rFonts w:asciiTheme="majorHAnsi" w:hAnsiTheme="majorHAnsi" w:cs="Arial"/>
          <w:sz w:val="28"/>
          <w:szCs w:val="28"/>
          <w:vertAlign w:val="superscript"/>
        </w:rPr>
        <w:t>nd</w:t>
      </w:r>
      <w:r>
        <w:rPr>
          <w:rFonts w:asciiTheme="majorHAnsi" w:hAnsiTheme="majorHAnsi" w:cs="Arial"/>
          <w:sz w:val="28"/>
          <w:szCs w:val="28"/>
        </w:rPr>
        <w:t xml:space="preserve"> Floor, United India Building</w:t>
      </w:r>
    </w:p>
    <w:p w14:paraId="7E30D478" w14:textId="77777777" w:rsidR="00932AB5" w:rsidRDefault="00932AB5" w:rsidP="00932AB5">
      <w:pPr>
        <w:spacing w:line="240" w:lineRule="auto"/>
        <w:ind w:left="1440" w:firstLine="720"/>
        <w:contextualSpacing/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Next to RBI Amar Building </w:t>
      </w:r>
    </w:p>
    <w:p w14:paraId="3253F0D0" w14:textId="77777777" w:rsidR="00932AB5" w:rsidRDefault="00932AB5" w:rsidP="00932AB5">
      <w:pPr>
        <w:spacing w:line="240" w:lineRule="auto"/>
        <w:ind w:left="1440" w:firstLine="720"/>
        <w:contextualSpacing/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Sir P. M. Road, Fort, Mumbai – 400001</w:t>
      </w:r>
    </w:p>
    <w:p w14:paraId="594A20B8" w14:textId="77777777" w:rsidR="00932AB5" w:rsidRDefault="00932AB5" w:rsidP="00932AB5">
      <w:pPr>
        <w:spacing w:line="240" w:lineRule="auto"/>
        <w:ind w:left="1440" w:firstLine="720"/>
        <w:contextualSpacing/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Ph No: 022-2269 0322-23</w:t>
      </w:r>
    </w:p>
    <w:p w14:paraId="0BD625CA" w14:textId="77777777" w:rsidR="00932AB5" w:rsidRDefault="00932AB5" w:rsidP="00932AB5">
      <w:pPr>
        <w:spacing w:line="240" w:lineRule="auto"/>
        <w:ind w:left="1440" w:firstLine="720"/>
        <w:contextualSpacing/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022-2082 0381-85</w:t>
      </w:r>
    </w:p>
    <w:p w14:paraId="0D3D4B32" w14:textId="31745BEC" w:rsidR="00F9009F" w:rsidRDefault="00F9009F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2085AB26" w14:textId="57D68C3E" w:rsidR="00932AB5" w:rsidRDefault="00932AB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</w:rPr>
        <w:t>FIMCIR/202</w:t>
      </w:r>
      <w:r w:rsidR="008336DE">
        <w:rPr>
          <w:rFonts w:asciiTheme="majorHAnsi" w:hAnsiTheme="majorHAnsi" w:cs="Calibri"/>
          <w:sz w:val="28"/>
          <w:szCs w:val="28"/>
        </w:rPr>
        <w:t>2-23</w:t>
      </w:r>
      <w:r>
        <w:rPr>
          <w:rFonts w:asciiTheme="majorHAnsi" w:hAnsiTheme="majorHAnsi" w:cs="Calibri"/>
          <w:sz w:val="28"/>
          <w:szCs w:val="28"/>
        </w:rPr>
        <w:t>/</w:t>
      </w:r>
      <w:r w:rsidR="008336DE">
        <w:rPr>
          <w:rFonts w:asciiTheme="majorHAnsi" w:hAnsiTheme="majorHAnsi" w:cs="Calibri"/>
          <w:sz w:val="28"/>
          <w:szCs w:val="28"/>
        </w:rPr>
        <w:t>001</w:t>
      </w:r>
    </w:p>
    <w:p w14:paraId="0E4B1235" w14:textId="64F51F64" w:rsidR="00F9009F" w:rsidRDefault="00932AB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Date</w:t>
      </w:r>
      <w:r w:rsidR="008336DE">
        <w:rPr>
          <w:rFonts w:asciiTheme="majorHAnsi" w:hAnsiTheme="majorHAnsi" w:cstheme="majorHAnsi"/>
          <w:sz w:val="28"/>
          <w:szCs w:val="28"/>
          <w:lang w:val="en-US"/>
        </w:rPr>
        <w:t>: 01</w:t>
      </w:r>
      <w:r w:rsidR="008336DE" w:rsidRPr="008336DE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st</w:t>
      </w:r>
      <w:r w:rsidR="008336DE">
        <w:rPr>
          <w:rFonts w:asciiTheme="majorHAnsi" w:hAnsiTheme="majorHAnsi" w:cstheme="majorHAnsi"/>
          <w:sz w:val="28"/>
          <w:szCs w:val="28"/>
          <w:lang w:val="en-US"/>
        </w:rPr>
        <w:t xml:space="preserve"> April, 2022</w:t>
      </w:r>
    </w:p>
    <w:p w14:paraId="2AC23D0F" w14:textId="77777777" w:rsidR="008336DE" w:rsidRDefault="008336DE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582A6059" w14:textId="53D97E14" w:rsidR="00F9009F" w:rsidRDefault="006027B7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To all </w:t>
      </w:r>
      <w:r w:rsidR="00F9009F" w:rsidRPr="00F9009F">
        <w:rPr>
          <w:rFonts w:asciiTheme="majorHAnsi" w:hAnsiTheme="majorHAnsi" w:cstheme="majorHAnsi"/>
          <w:b/>
          <w:bCs/>
          <w:sz w:val="28"/>
          <w:szCs w:val="28"/>
          <w:lang w:val="en-US"/>
        </w:rPr>
        <w:t>Member /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Stake holders</w:t>
      </w:r>
      <w:r w:rsidR="00F9009F" w:rsidRPr="00F9009F">
        <w:rPr>
          <w:rFonts w:asciiTheme="majorHAnsi" w:hAnsiTheme="majorHAnsi" w:cstheme="majorHAnsi"/>
          <w:b/>
          <w:bCs/>
          <w:sz w:val="28"/>
          <w:szCs w:val="28"/>
          <w:lang w:val="en-US"/>
        </w:rPr>
        <w:t>,</w:t>
      </w:r>
    </w:p>
    <w:p w14:paraId="735FEAC1" w14:textId="77777777" w:rsidR="00F9009F" w:rsidRPr="00F9009F" w:rsidRDefault="00F9009F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14:paraId="63112104" w14:textId="6F7D24ED" w:rsidR="00612BBD" w:rsidRPr="00F9009F" w:rsidRDefault="00F9009F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F9009F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Re: </w:t>
      </w:r>
      <w:r w:rsidR="000E0CA1" w:rsidRPr="00F9009F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Regarding Valuation of </w:t>
      </w:r>
      <w:r w:rsidRPr="00F9009F">
        <w:rPr>
          <w:rFonts w:asciiTheme="majorHAnsi" w:hAnsiTheme="majorHAnsi" w:cstheme="majorHAnsi"/>
          <w:b/>
          <w:bCs/>
          <w:sz w:val="28"/>
          <w:szCs w:val="28"/>
          <w:lang w:val="en-US"/>
        </w:rPr>
        <w:t>Recapitalization Bonds.</w:t>
      </w:r>
    </w:p>
    <w:p w14:paraId="2E750ADC" w14:textId="77777777" w:rsidR="00F9009F" w:rsidRDefault="00F9009F" w:rsidP="00F9009F">
      <w:pPr>
        <w:pStyle w:val="NormalWeb"/>
        <w:spacing w:before="75" w:beforeAutospacing="0" w:after="120" w:afterAutospacing="0"/>
        <w:ind w:right="75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14:paraId="20D8070A" w14:textId="78AD3A58" w:rsidR="00F9009F" w:rsidRPr="00F9009F" w:rsidRDefault="00DC5C5D" w:rsidP="00F9009F">
      <w:pPr>
        <w:pStyle w:val="NormalWeb"/>
        <w:spacing w:before="75" w:beforeAutospacing="0" w:after="120" w:afterAutospacing="0"/>
        <w:ind w:right="75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F9009F">
        <w:rPr>
          <w:rFonts w:asciiTheme="majorHAnsi" w:hAnsiTheme="majorHAnsi" w:cstheme="majorHAnsi"/>
          <w:sz w:val="28"/>
          <w:szCs w:val="28"/>
          <w:lang w:val="en-US"/>
        </w:rPr>
        <w:t xml:space="preserve">Please refer to our </w:t>
      </w:r>
      <w:r w:rsidR="006027B7">
        <w:rPr>
          <w:rFonts w:asciiTheme="majorHAnsi" w:hAnsiTheme="majorHAnsi" w:cstheme="majorHAnsi"/>
          <w:sz w:val="28"/>
          <w:szCs w:val="28"/>
          <w:lang w:val="en-US"/>
        </w:rPr>
        <w:t>C</w:t>
      </w:r>
      <w:r w:rsidRPr="00F9009F">
        <w:rPr>
          <w:rFonts w:asciiTheme="majorHAnsi" w:hAnsiTheme="majorHAnsi" w:cstheme="majorHAnsi"/>
          <w:sz w:val="28"/>
          <w:szCs w:val="28"/>
          <w:lang w:val="en-US"/>
        </w:rPr>
        <w:t xml:space="preserve">ircular No. </w:t>
      </w:r>
      <w:r w:rsidR="00612BBD" w:rsidRPr="00F9009F">
        <w:rPr>
          <w:rFonts w:asciiTheme="majorHAnsi" w:hAnsiTheme="majorHAnsi" w:cstheme="majorHAnsi"/>
          <w:b/>
          <w:bCs/>
          <w:sz w:val="28"/>
          <w:szCs w:val="28"/>
          <w:lang w:val="en-US"/>
        </w:rPr>
        <w:t>FIMCIR/2020-21/ 030</w:t>
      </w:r>
      <w:r w:rsidRPr="00F9009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6027B7">
        <w:rPr>
          <w:rFonts w:asciiTheme="majorHAnsi" w:hAnsiTheme="majorHAnsi" w:cstheme="majorHAnsi"/>
          <w:sz w:val="28"/>
          <w:szCs w:val="28"/>
          <w:lang w:val="en-US"/>
        </w:rPr>
        <w:t>dated 30</w:t>
      </w:r>
      <w:r w:rsidR="006027B7" w:rsidRPr="006027B7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th</w:t>
      </w:r>
      <w:r w:rsidR="006027B7">
        <w:rPr>
          <w:rFonts w:asciiTheme="majorHAnsi" w:hAnsiTheme="majorHAnsi" w:cstheme="majorHAnsi"/>
          <w:sz w:val="28"/>
          <w:szCs w:val="28"/>
          <w:lang w:val="en-US"/>
        </w:rPr>
        <w:t xml:space="preserve"> March, 2022 </w:t>
      </w:r>
      <w:r w:rsidRPr="00F9009F">
        <w:rPr>
          <w:rFonts w:asciiTheme="majorHAnsi" w:hAnsiTheme="majorHAnsi" w:cstheme="majorHAnsi"/>
          <w:sz w:val="28"/>
          <w:szCs w:val="28"/>
          <w:lang w:val="en-US"/>
        </w:rPr>
        <w:t xml:space="preserve">on </w:t>
      </w:r>
      <w:r w:rsidR="006027B7">
        <w:rPr>
          <w:rFonts w:asciiTheme="majorHAnsi" w:hAnsiTheme="majorHAnsi" w:cstheme="majorHAnsi"/>
          <w:sz w:val="28"/>
          <w:szCs w:val="28"/>
          <w:lang w:val="en-US"/>
        </w:rPr>
        <w:t>V</w:t>
      </w:r>
      <w:r w:rsidRPr="00F9009F">
        <w:rPr>
          <w:rFonts w:asciiTheme="majorHAnsi" w:hAnsiTheme="majorHAnsi" w:cstheme="majorHAnsi"/>
          <w:sz w:val="28"/>
          <w:szCs w:val="28"/>
          <w:lang w:val="en-US"/>
        </w:rPr>
        <w:t xml:space="preserve">aluation of </w:t>
      </w:r>
      <w:r w:rsidR="006027B7">
        <w:rPr>
          <w:rFonts w:asciiTheme="majorHAnsi" w:hAnsiTheme="majorHAnsi" w:cstheme="majorHAnsi"/>
          <w:sz w:val="28"/>
          <w:szCs w:val="28"/>
          <w:lang w:val="en-US"/>
        </w:rPr>
        <w:t>I</w:t>
      </w:r>
      <w:r w:rsidRPr="00F9009F">
        <w:rPr>
          <w:rFonts w:asciiTheme="majorHAnsi" w:hAnsiTheme="majorHAnsi" w:cstheme="majorHAnsi"/>
          <w:sz w:val="28"/>
          <w:szCs w:val="28"/>
          <w:lang w:val="en-US"/>
        </w:rPr>
        <w:t>nvestment</w:t>
      </w:r>
      <w:r w:rsidR="008336DE">
        <w:rPr>
          <w:rFonts w:asciiTheme="majorHAnsi" w:hAnsiTheme="majorHAnsi" w:cstheme="majorHAnsi"/>
          <w:sz w:val="28"/>
          <w:szCs w:val="28"/>
          <w:lang w:val="en-US"/>
        </w:rPr>
        <w:t>s</w:t>
      </w:r>
      <w:r w:rsidRPr="00F9009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612BBD" w:rsidRPr="00F9009F">
        <w:rPr>
          <w:rFonts w:asciiTheme="majorHAnsi" w:hAnsiTheme="majorHAnsi" w:cstheme="majorHAnsi"/>
          <w:sz w:val="28"/>
          <w:szCs w:val="28"/>
          <w:lang w:val="en-US"/>
        </w:rPr>
        <w:t>as on 31</w:t>
      </w:r>
      <w:r w:rsidR="00612BBD" w:rsidRPr="00F9009F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st</w:t>
      </w:r>
      <w:r w:rsidR="00612BBD" w:rsidRPr="00F9009F">
        <w:rPr>
          <w:rFonts w:asciiTheme="majorHAnsi" w:hAnsiTheme="majorHAnsi" w:cstheme="majorHAnsi"/>
          <w:sz w:val="28"/>
          <w:szCs w:val="28"/>
          <w:lang w:val="en-US"/>
        </w:rPr>
        <w:t xml:space="preserve"> March, 2022</w:t>
      </w:r>
      <w:r w:rsidRPr="00F9009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Pr="00F9009F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para no </w:t>
      </w:r>
      <w:r w:rsidR="00F9009F" w:rsidRPr="00F9009F">
        <w:rPr>
          <w:rFonts w:asciiTheme="majorHAnsi" w:hAnsiTheme="majorHAnsi" w:cstheme="majorHAnsi"/>
          <w:b/>
          <w:bCs/>
          <w:sz w:val="28"/>
          <w:szCs w:val="28"/>
          <w:lang w:val="en-US"/>
        </w:rPr>
        <w:t>3. (</w:t>
      </w:r>
      <w:r w:rsidR="000E0CA1" w:rsidRPr="00F9009F">
        <w:rPr>
          <w:rFonts w:asciiTheme="majorHAnsi" w:hAnsiTheme="majorHAnsi" w:cstheme="majorHAnsi"/>
          <w:b/>
          <w:bCs/>
          <w:sz w:val="28"/>
          <w:szCs w:val="28"/>
          <w:lang w:val="en-US"/>
        </w:rPr>
        <w:t>III)</w:t>
      </w:r>
      <w:r w:rsidR="00612BBD" w:rsidRPr="00F9009F">
        <w:rPr>
          <w:rFonts w:asciiTheme="majorHAnsi" w:hAnsiTheme="majorHAnsi" w:cstheme="majorHAnsi"/>
          <w:b/>
          <w:bCs/>
          <w:sz w:val="28"/>
          <w:szCs w:val="28"/>
          <w:lang w:val="en-US"/>
        </w:rPr>
        <w:t>.</w:t>
      </w:r>
      <w:r w:rsidR="000E0CA1" w:rsidRPr="00F9009F">
        <w:rPr>
          <w:rFonts w:asciiTheme="majorHAnsi" w:hAnsiTheme="majorHAnsi" w:cstheme="majorHAnsi"/>
          <w:b/>
          <w:bCs/>
          <w:sz w:val="28"/>
          <w:szCs w:val="28"/>
          <w:lang w:val="en-US"/>
        </w:rPr>
        <w:t>22</w:t>
      </w:r>
      <w:r w:rsidR="000E0CA1" w:rsidRPr="00F9009F">
        <w:rPr>
          <w:rFonts w:asciiTheme="majorHAnsi" w:hAnsiTheme="majorHAnsi" w:cstheme="majorHAnsi"/>
          <w:sz w:val="28"/>
          <w:szCs w:val="28"/>
          <w:lang w:val="en-US"/>
        </w:rPr>
        <w:t xml:space="preserve"> and RBI circular No:</w:t>
      </w:r>
      <w:r w:rsidR="00612BBD" w:rsidRPr="00F9009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612BBD" w:rsidRPr="00F9009F">
        <w:rPr>
          <w:rFonts w:asciiTheme="majorHAnsi" w:hAnsiTheme="majorHAnsi" w:cstheme="majorHAnsi"/>
          <w:b/>
          <w:bCs/>
          <w:sz w:val="28"/>
          <w:szCs w:val="28"/>
        </w:rPr>
        <w:t>RBI/DOR/2021-22/81</w:t>
      </w:r>
      <w:r w:rsidR="00F9009F" w:rsidRPr="00F9009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612BBD" w:rsidRPr="00F9009F">
        <w:rPr>
          <w:rFonts w:asciiTheme="majorHAnsi" w:hAnsiTheme="majorHAnsi" w:cstheme="majorHAnsi"/>
          <w:b/>
          <w:bCs/>
          <w:sz w:val="28"/>
          <w:szCs w:val="28"/>
        </w:rPr>
        <w:t>DOR.MRG.42/21.04.141/2021-22</w:t>
      </w:r>
      <w:r w:rsidR="00F9009F" w:rsidRPr="00F9009F">
        <w:rPr>
          <w:rFonts w:asciiTheme="majorHAnsi" w:hAnsiTheme="majorHAnsi" w:cstheme="majorHAnsi"/>
          <w:sz w:val="28"/>
          <w:szCs w:val="28"/>
        </w:rPr>
        <w:t xml:space="preserve"> </w:t>
      </w:r>
      <w:r w:rsidR="000E0CA1" w:rsidRPr="00F9009F">
        <w:rPr>
          <w:rFonts w:asciiTheme="majorHAnsi" w:hAnsiTheme="majorHAnsi" w:cstheme="majorHAnsi"/>
          <w:sz w:val="28"/>
          <w:szCs w:val="28"/>
          <w:lang w:val="en-US"/>
        </w:rPr>
        <w:t xml:space="preserve">updated </w:t>
      </w:r>
      <w:r w:rsidR="00612BBD" w:rsidRPr="00F9009F">
        <w:rPr>
          <w:rFonts w:asciiTheme="majorHAnsi" w:hAnsiTheme="majorHAnsi" w:cstheme="majorHAnsi"/>
          <w:sz w:val="28"/>
          <w:szCs w:val="28"/>
          <w:lang w:val="en-US"/>
        </w:rPr>
        <w:t xml:space="preserve">as on </w:t>
      </w:r>
      <w:r w:rsidR="000E0CA1" w:rsidRPr="00F9009F">
        <w:rPr>
          <w:rFonts w:asciiTheme="majorHAnsi" w:hAnsiTheme="majorHAnsi" w:cstheme="majorHAnsi"/>
          <w:sz w:val="28"/>
          <w:szCs w:val="28"/>
          <w:lang w:val="en-US"/>
        </w:rPr>
        <w:t>31</w:t>
      </w:r>
      <w:r w:rsidR="000E0CA1" w:rsidRPr="00F9009F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st</w:t>
      </w:r>
      <w:r w:rsidR="000E0CA1" w:rsidRPr="00F9009F">
        <w:rPr>
          <w:rFonts w:asciiTheme="majorHAnsi" w:hAnsiTheme="majorHAnsi" w:cstheme="majorHAnsi"/>
          <w:sz w:val="28"/>
          <w:szCs w:val="28"/>
          <w:lang w:val="en-US"/>
        </w:rPr>
        <w:t xml:space="preserve"> March, 2022.</w:t>
      </w:r>
    </w:p>
    <w:p w14:paraId="27E86C93" w14:textId="77777777" w:rsidR="00F9009F" w:rsidRDefault="00F9009F" w:rsidP="00F9009F">
      <w:pPr>
        <w:pStyle w:val="NormalWeb"/>
        <w:spacing w:before="75" w:beforeAutospacing="0" w:after="120" w:afterAutospacing="0"/>
        <w:ind w:right="75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14:paraId="1F27D748" w14:textId="43121625" w:rsidR="00E17F16" w:rsidRPr="00F9009F" w:rsidRDefault="000E0CA1" w:rsidP="00F9009F">
      <w:pPr>
        <w:pStyle w:val="NormalWeb"/>
        <w:spacing w:before="75" w:beforeAutospacing="0" w:after="120" w:afterAutospacing="0"/>
        <w:ind w:right="75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F9009F">
        <w:rPr>
          <w:rFonts w:asciiTheme="majorHAnsi" w:hAnsiTheme="majorHAnsi" w:cstheme="majorHAnsi"/>
          <w:sz w:val="28"/>
          <w:szCs w:val="28"/>
          <w:lang w:val="en-US"/>
        </w:rPr>
        <w:t xml:space="preserve">It has been clarified by RBI that that </w:t>
      </w:r>
      <w:r w:rsidRPr="008336DE">
        <w:rPr>
          <w:rFonts w:asciiTheme="majorHAnsi" w:hAnsiTheme="majorHAnsi" w:cstheme="majorHAnsi"/>
          <w:i/>
          <w:iCs/>
          <w:sz w:val="28"/>
          <w:szCs w:val="28"/>
        </w:rPr>
        <w:t xml:space="preserve">investments in special securities received from the Government of India towards bank’s recapitalisation requirement from FY 2021-22 onwards shall be recognised at fair value / market value on initial recognition in HTM. The fair value / market value of these securities shall be arrived on the basis of the prices / YTM of similar tenor Central Government securities put out by Financial Benchmarks India </w:t>
      </w:r>
      <w:proofErr w:type="spellStart"/>
      <w:r w:rsidRPr="008336DE">
        <w:rPr>
          <w:rFonts w:asciiTheme="majorHAnsi" w:hAnsiTheme="majorHAnsi" w:cstheme="majorHAnsi"/>
          <w:i/>
          <w:iCs/>
          <w:sz w:val="28"/>
          <w:szCs w:val="28"/>
        </w:rPr>
        <w:t>Pvt.</w:t>
      </w:r>
      <w:proofErr w:type="spellEnd"/>
      <w:r w:rsidRPr="008336DE">
        <w:rPr>
          <w:rFonts w:asciiTheme="majorHAnsi" w:hAnsiTheme="majorHAnsi" w:cstheme="majorHAnsi"/>
          <w:i/>
          <w:iCs/>
          <w:sz w:val="28"/>
          <w:szCs w:val="28"/>
        </w:rPr>
        <w:t xml:space="preserve"> Ltd. (FBIL).</w:t>
      </w:r>
    </w:p>
    <w:p w14:paraId="25CE7AA9" w14:textId="2E642A9E" w:rsidR="00DC5C5D" w:rsidRDefault="00DC5C5D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53C3CBB6" w14:textId="588A35A9" w:rsidR="006027B7" w:rsidRDefault="006027B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Members and Stake holders are requested to note of the above directions of RBI.</w:t>
      </w:r>
    </w:p>
    <w:p w14:paraId="493982EA" w14:textId="3E6021C6" w:rsidR="006027B7" w:rsidRDefault="006027B7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591F29F1" w14:textId="77777777" w:rsidR="00BD7B19" w:rsidRDefault="00BD7B19" w:rsidP="00BD7B19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Yours truly,</w:t>
      </w:r>
    </w:p>
    <w:p w14:paraId="0C227762" w14:textId="77777777" w:rsidR="00BD7B19" w:rsidRDefault="00BD7B19" w:rsidP="00BD7B19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G.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Ravindranath</w:t>
      </w:r>
      <w:proofErr w:type="spellEnd"/>
    </w:p>
    <w:p w14:paraId="2169F2D9" w14:textId="4260F2C7" w:rsidR="00F9009F" w:rsidRPr="00F9009F" w:rsidRDefault="00BD7B19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="Arial"/>
          <w:b/>
          <w:sz w:val="28"/>
          <w:szCs w:val="28"/>
        </w:rPr>
        <w:t>Chief Executive Officer</w:t>
      </w:r>
    </w:p>
    <w:sectPr w:rsidR="00F9009F" w:rsidRPr="00F90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5D"/>
    <w:rsid w:val="000E0CA1"/>
    <w:rsid w:val="006027B7"/>
    <w:rsid w:val="00612BBD"/>
    <w:rsid w:val="008336DE"/>
    <w:rsid w:val="00932AB5"/>
    <w:rsid w:val="00A52356"/>
    <w:rsid w:val="00BD7B19"/>
    <w:rsid w:val="00DC5C5D"/>
    <w:rsid w:val="00E17F16"/>
    <w:rsid w:val="00F9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B404"/>
  <w15:chartTrackingRefBased/>
  <w15:docId w15:val="{C0A6C29A-4F22-4200-A42F-DE3D615C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BD7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FIMMDA FIMMDA</cp:lastModifiedBy>
  <cp:revision>4</cp:revision>
  <cp:lastPrinted>2022-04-01T12:07:00Z</cp:lastPrinted>
  <dcterms:created xsi:type="dcterms:W3CDTF">2022-04-01T11:44:00Z</dcterms:created>
  <dcterms:modified xsi:type="dcterms:W3CDTF">2022-04-01T12:19:00Z</dcterms:modified>
</cp:coreProperties>
</file>